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КРАСНОЯРСКОГО СЕЛЬСКОГО ПОСЕЛЕНИЯ БОЛЬШЕРЕЧЕНСКОГО МУНИЦИПАЛЬНОГО РАЙОНА  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F51EB" w:rsidRPr="009F51EB" w:rsidRDefault="009F51EB" w:rsidP="009F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51EB" w:rsidRDefault="009F51EB" w:rsidP="009F5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B2775B" w:rsidRDefault="00B2775B" w:rsidP="009F5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1EB" w:rsidRPr="00B2775B" w:rsidRDefault="00B2775B" w:rsidP="00B2775B">
      <w:pPr>
        <w:tabs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декабря 2024 год</w:t>
      </w:r>
      <w:r w:rsidRPr="00B27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53</w:t>
      </w:r>
    </w:p>
    <w:p w:rsidR="00B2775B" w:rsidRDefault="00B2775B" w:rsidP="00B277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51EB" w:rsidRPr="00EA631B" w:rsidRDefault="009F51EB" w:rsidP="009F5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 w:rsidR="00C532FD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9F51EB" w:rsidRPr="00EA631B" w:rsidRDefault="009F51EB" w:rsidP="009F51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</w:t>
      </w:r>
      <w:r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Большереченского муниципального района Омской области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</w:t>
      </w:r>
      <w:r w:rsidR="00CA69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9F51EB" w:rsidRPr="00D70F37" w:rsidRDefault="009F51EB" w:rsidP="009F51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1EB" w:rsidRDefault="009F51EB" w:rsidP="009F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31.07.2020 N 248-ФЗ «О государственном контроле (надзоре) и муниципальном контроле в Российской Федерации», постановлением</w:t>
      </w:r>
      <w:r w:rsidRPr="0078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Красноярского сельского </w:t>
      </w:r>
      <w:r w:rsidR="005C6255">
        <w:rPr>
          <w:rFonts w:ascii="Times New Roman" w:hAnsi="Times New Roman" w:cs="Times New Roman"/>
          <w:sz w:val="28"/>
          <w:szCs w:val="28"/>
        </w:rPr>
        <w:t>поселения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D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51EB" w:rsidRPr="00785736" w:rsidRDefault="005C6255" w:rsidP="005C62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>1.</w:t>
      </w:r>
      <w:r w:rsidR="009F5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</w:t>
      </w:r>
      <w:r w:rsidR="009F51EB" w:rsidRPr="00367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="009F51EB"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</w:t>
      </w:r>
      <w:r w:rsidRPr="009F5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7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населенных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пунктов </w:t>
      </w:r>
      <w:r w:rsidR="009F51EB">
        <w:rPr>
          <w:rFonts w:ascii="Times New Roman" w:hAnsi="Times New Roman"/>
          <w:sz w:val="28"/>
          <w:szCs w:val="28"/>
        </w:rPr>
        <w:t xml:space="preserve">Красноярского 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9F51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Большереченского муниципального района Омской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CA69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F51EB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F51EB" w:rsidRPr="00D70F37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F51EB" w:rsidRPr="00785736" w:rsidRDefault="009F51EB" w:rsidP="009F51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3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D70F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5C6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Большереченский муниципальный вестник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5C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сельского поселения </w:t>
      </w:r>
      <w:r w:rsidRPr="00785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 муниципального района Омской области в сети Интернет.</w:t>
      </w:r>
    </w:p>
    <w:p w:rsidR="009F51EB" w:rsidRPr="00FA047B" w:rsidRDefault="009F51EB" w:rsidP="009F51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Pr="00D83196" w:rsidRDefault="00D83196" w:rsidP="00D83196">
      <w:pPr>
        <w:suppressAutoHyphens/>
        <w:spacing w:after="0" w:line="240" w:lineRule="auto"/>
        <w:ind w:left="-426" w:firstLine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D831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сельского поселения            </w:t>
      </w:r>
      <w:bookmarkStart w:id="0" w:name="_GoBack"/>
      <w:bookmarkEnd w:id="0"/>
      <w:r w:rsidRPr="00D831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А.В. Мегельбей</w:t>
      </w:r>
      <w:r w:rsidR="00246844" w:rsidRPr="00D831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46844" w:rsidRDefault="00246844" w:rsidP="00246844">
      <w:pPr>
        <w:suppressAutoHyphens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6844" w:rsidRDefault="00246844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51EB" w:rsidRDefault="009F51E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2C69" w:rsidRDefault="00532C69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Приложение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Красноярского сельского поселения </w:t>
      </w:r>
    </w:p>
    <w:p w:rsidR="005C6255" w:rsidRP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5C6255" w:rsidRDefault="005C6255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C6255" w:rsidRPr="005C6255" w:rsidRDefault="00CA691E" w:rsidP="005C62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5C6255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2775B">
        <w:rPr>
          <w:rFonts w:ascii="Times New Roman" w:eastAsia="Times New Roman" w:hAnsi="Times New Roman" w:cs="Times New Roman"/>
          <w:lang w:eastAsia="zh-CN"/>
        </w:rPr>
        <w:t>17.12.</w:t>
      </w:r>
      <w:r>
        <w:rPr>
          <w:rFonts w:ascii="Times New Roman" w:eastAsia="Times New Roman" w:hAnsi="Times New Roman" w:cs="Times New Roman"/>
          <w:lang w:eastAsia="zh-CN"/>
        </w:rPr>
        <w:t>2024 г. №</w:t>
      </w:r>
      <w:r w:rsidR="00B2775B">
        <w:rPr>
          <w:rFonts w:ascii="Times New Roman" w:eastAsia="Times New Roman" w:hAnsi="Times New Roman" w:cs="Times New Roman"/>
          <w:lang w:eastAsia="zh-CN"/>
        </w:rPr>
        <w:t xml:space="preserve"> 53</w:t>
      </w:r>
      <w:r w:rsidR="005C625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5C6255" w:rsidRDefault="005C6255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 w:rsidR="00C5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</w:p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43F6">
        <w:rPr>
          <w:rFonts w:ascii="Times New Roman" w:hAnsi="Times New Roman"/>
          <w:sz w:val="28"/>
          <w:szCs w:val="28"/>
        </w:rPr>
        <w:t xml:space="preserve">Красноярского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24684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Большереченского муниципального района Омской области</w:t>
      </w:r>
      <w:r w:rsidR="00246844"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</w:t>
      </w:r>
      <w:r w:rsidR="00CA691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EA631B" w:rsidRPr="00EA631B" w:rsidRDefault="00EA631B" w:rsidP="00EA63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631B" w:rsidRPr="00EA631B" w:rsidRDefault="00EA631B" w:rsidP="00EA631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A631B" w:rsidRPr="00EA631B" w:rsidRDefault="00EA631B" w:rsidP="00EA631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EA631B" w:rsidRPr="00EA631B" w:rsidRDefault="00EA631B" w:rsidP="00EA63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Программа </w:t>
      </w:r>
      <w:r w:rsidRPr="00EA631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профилактики в сфере муниципального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на автомобильном транспорте, городском наземном электрическом транспорте и в дорожном хозяйстве (далее – муниципальный дорожный контроль) в границах населенных пунктов </w:t>
      </w:r>
      <w:r w:rsidR="001F43F6">
        <w:rPr>
          <w:rFonts w:ascii="Times New Roman" w:hAnsi="Times New Roman"/>
          <w:sz w:val="28"/>
          <w:szCs w:val="28"/>
        </w:rPr>
        <w:t xml:space="preserve">Красноярского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 на 202</w:t>
      </w:r>
      <w:r w:rsidR="000D01D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A631B" w:rsidRPr="00EA631B" w:rsidRDefault="00EA631B" w:rsidP="00EA631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Pr="00EA631B">
        <w:rPr>
          <w:rFonts w:ascii="Times New Roman" w:eastAsia="WenQuanYi Zen Hei Sharp" w:hAnsi="Times New Roman" w:cs="Times New Roman"/>
          <w:sz w:val="28"/>
          <w:szCs w:val="28"/>
          <w:lang w:eastAsia="ru-RU"/>
        </w:rPr>
        <w:t xml:space="preserve">Предметом муниципального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дорожного контроля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- 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631B" w:rsidRPr="00EA631B" w:rsidRDefault="00EA631B" w:rsidP="00EA63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A631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материалам и изделиям) в части обеспечения сохранности автомобильных дорог.</w:t>
      </w:r>
    </w:p>
    <w:p w:rsidR="00EA631B" w:rsidRPr="00EA631B" w:rsidRDefault="00EA631B" w:rsidP="00EA631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532C69" w:rsidRPr="00E9187B" w:rsidRDefault="00532C69" w:rsidP="00532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дороги общего 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Красноярского сельского поселения 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включая объекты дорожного сервиса, размещенные в полосах отвода и (или) придорожных полосах;</w:t>
      </w:r>
    </w:p>
    <w:p w:rsidR="00532C69" w:rsidRPr="00E9187B" w:rsidRDefault="00532C69" w:rsidP="00532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Красноярского сельского поселения 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Большереченского муниципального района Омской области</w:t>
      </w:r>
      <w:r w:rsidRPr="00E918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также в отношении перевозок по муниципальным маршрутам регулярных перевозок.».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проблемами, которые по своей сути являются причинами основной части нарушений требований законодательства Российской Федерации в сфере дорожного контроля, выявляемых контрольным органом, являются: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несоблюдение обязательных требований при осуществлении работ по содержанию и эксплуатации улично-дорожной сети.</w:t>
      </w:r>
    </w:p>
    <w:p w:rsidR="00EA631B" w:rsidRPr="00EA631B" w:rsidRDefault="00EA631B" w:rsidP="00EA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Цели и задачи реализации программы профилактики</w:t>
      </w:r>
    </w:p>
    <w:p w:rsidR="00EA631B" w:rsidRPr="00EA631B" w:rsidRDefault="00EA631B" w:rsidP="00EA63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программы: </w:t>
      </w:r>
    </w:p>
    <w:p w:rsidR="00EA631B" w:rsidRPr="00EA631B" w:rsidRDefault="00EA631B" w:rsidP="00EA631B">
      <w:pPr>
        <w:shd w:val="clear" w:color="auto" w:fill="FFFFFF"/>
        <w:spacing w:after="32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A631B" w:rsidRPr="00EA631B" w:rsidRDefault="00EA631B" w:rsidP="00EA631B">
      <w:pPr>
        <w:tabs>
          <w:tab w:val="left" w:pos="1134"/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мотивации к добросовестному поведению подконтрольных субъектов;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EA631B" w:rsidRPr="00EA631B" w:rsidRDefault="00EA631B" w:rsidP="00EA63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Задачи программы: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A631B" w:rsidRPr="00EA631B" w:rsidRDefault="00EA631B" w:rsidP="00EA631B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EA631B" w:rsidRPr="00EA631B" w:rsidRDefault="00EA631B" w:rsidP="00EA63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2.3. </w:t>
      </w: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>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A631B" w:rsidRPr="00EA631B" w:rsidRDefault="00EA631B" w:rsidP="00EA63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EA631B" w:rsidRPr="00EA631B" w:rsidRDefault="00EA631B" w:rsidP="00EA63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31B" w:rsidRPr="00EA631B" w:rsidRDefault="00EA631B" w:rsidP="00895B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профилактических мероприятий, сроки (периодичность) их проведения на 202</w:t>
      </w:r>
      <w:r w:rsidR="001F36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EA63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A631B" w:rsidRPr="00813871" w:rsidTr="00532C69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A631B" w:rsidRPr="00813871" w:rsidTr="00532C6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532C69" w:rsidP="00532C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A631B" w:rsidRPr="00EA631B" w:rsidRDefault="00EA631B" w:rsidP="00EA631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</w:p>
    <w:p w:rsidR="00EA631B" w:rsidRPr="00813871" w:rsidRDefault="00EA631B" w:rsidP="00EA631B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EA631B" w:rsidRPr="00813871" w:rsidTr="00A829D5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1B" w:rsidRPr="00813871" w:rsidRDefault="00EA631B" w:rsidP="00A829D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EA631B" w:rsidRPr="00813871" w:rsidRDefault="00EA631B" w:rsidP="00895B5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631B" w:rsidRPr="00813871" w:rsidRDefault="00EA631B" w:rsidP="00EA63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A631B" w:rsidRPr="00813871" w:rsidRDefault="00EA631B" w:rsidP="00EA63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1F43F6">
        <w:rPr>
          <w:rFonts w:ascii="Times New Roman" w:hAnsi="Times New Roman"/>
          <w:sz w:val="28"/>
          <w:szCs w:val="28"/>
        </w:rPr>
        <w:t xml:space="preserve">Красноярского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7622F4" w:rsidRDefault="00EA631B" w:rsidP="00532C69">
      <w:pPr>
        <w:spacing w:after="0" w:line="240" w:lineRule="auto"/>
        <w:ind w:firstLine="709"/>
        <w:contextualSpacing/>
        <w:jc w:val="both"/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F43F6">
        <w:rPr>
          <w:rFonts w:ascii="Times New Roman" w:hAnsi="Times New Roman"/>
          <w:sz w:val="28"/>
          <w:szCs w:val="28"/>
        </w:rPr>
        <w:t>Красноярского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76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A6" w:rsidRDefault="001D2CA6" w:rsidP="00CA691E">
      <w:pPr>
        <w:spacing w:after="0" w:line="240" w:lineRule="auto"/>
      </w:pPr>
      <w:r>
        <w:separator/>
      </w:r>
    </w:p>
  </w:endnote>
  <w:endnote w:type="continuationSeparator" w:id="0">
    <w:p w:rsidR="001D2CA6" w:rsidRDefault="001D2CA6" w:rsidP="00CA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A6" w:rsidRDefault="001D2CA6" w:rsidP="00CA691E">
      <w:pPr>
        <w:spacing w:after="0" w:line="240" w:lineRule="auto"/>
      </w:pPr>
      <w:r>
        <w:separator/>
      </w:r>
    </w:p>
  </w:footnote>
  <w:footnote w:type="continuationSeparator" w:id="0">
    <w:p w:rsidR="001D2CA6" w:rsidRDefault="001D2CA6" w:rsidP="00CA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1"/>
    <w:rsid w:val="000D01DC"/>
    <w:rsid w:val="001C71D3"/>
    <w:rsid w:val="001D2CA6"/>
    <w:rsid w:val="001F36AF"/>
    <w:rsid w:val="001F43F6"/>
    <w:rsid w:val="00205D2B"/>
    <w:rsid w:val="00246844"/>
    <w:rsid w:val="00532C69"/>
    <w:rsid w:val="00563727"/>
    <w:rsid w:val="005C6255"/>
    <w:rsid w:val="00704741"/>
    <w:rsid w:val="007555B3"/>
    <w:rsid w:val="007622F4"/>
    <w:rsid w:val="00895B57"/>
    <w:rsid w:val="008B36B3"/>
    <w:rsid w:val="008D3792"/>
    <w:rsid w:val="009F51EB"/>
    <w:rsid w:val="00AE6717"/>
    <w:rsid w:val="00B2775B"/>
    <w:rsid w:val="00B74EC6"/>
    <w:rsid w:val="00C532FD"/>
    <w:rsid w:val="00CA691E"/>
    <w:rsid w:val="00D83196"/>
    <w:rsid w:val="00EA631B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B721-D1DE-418C-A010-C0108EE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91E"/>
  </w:style>
  <w:style w:type="paragraph" w:styleId="a5">
    <w:name w:val="footer"/>
    <w:basedOn w:val="a"/>
    <w:link w:val="a6"/>
    <w:uiPriority w:val="99"/>
    <w:unhideWhenUsed/>
    <w:rsid w:val="00CA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91E"/>
  </w:style>
  <w:style w:type="paragraph" w:styleId="a7">
    <w:name w:val="Balloon Text"/>
    <w:basedOn w:val="a"/>
    <w:link w:val="a8"/>
    <w:uiPriority w:val="99"/>
    <w:semiHidden/>
    <w:unhideWhenUsed/>
    <w:rsid w:val="00D8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21</cp:revision>
  <cp:lastPrinted>2024-12-24T05:46:00Z</cp:lastPrinted>
  <dcterms:created xsi:type="dcterms:W3CDTF">2021-11-09T05:55:00Z</dcterms:created>
  <dcterms:modified xsi:type="dcterms:W3CDTF">2024-12-24T05:46:00Z</dcterms:modified>
</cp:coreProperties>
</file>